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-393063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-357504</wp:posOffset>
            </wp:positionV>
            <wp:extent cx="1864362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2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3432174</wp:posOffset>
            </wp:positionH>
            <wp:positionV relativeFrom="page">
              <wp:posOffset>600075</wp:posOffset>
            </wp:positionV>
            <wp:extent cx="679543" cy="71742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3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rtl w:val="0"/>
        </w:rPr>
        <w:t>specjalistycznych zaje</w:t>
      </w:r>
      <w:r>
        <w:rPr>
          <w:rFonts w:ascii="Arial" w:hAnsi="Arial" w:hint="default"/>
          <w:rtl w:val="0"/>
        </w:rPr>
        <w:t>̨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</w:rPr>
        <w:t>- 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 xml:space="preserve">praktycznych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projektowej</w:t>
      </w:r>
      <w:r>
        <w:rPr>
          <w:rFonts w:ascii="Arial" w:hAnsi="Arial"/>
          <w:rtl w:val="0"/>
        </w:rPr>
        <w:t xml:space="preserve">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ecznych UAM w Poznaniu [nr projektu Nr POWR.03.01.00-00-K182/15] zgodnie z zapytaniem ofertowym </w:t>
      </w:r>
      <w:r>
        <w:rPr>
          <w:rFonts w:ascii="Arial" w:hAnsi="Arial"/>
          <w:b w:val="1"/>
          <w:bCs w:val="1"/>
          <w:rtl w:val="0"/>
        </w:rPr>
        <w:t>Nr 31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terminie: 03/04.-06.2018  </w:t>
      </w:r>
      <w:r>
        <w:rPr>
          <w:rFonts w:ascii="Arial" w:hAnsi="Arial"/>
          <w:b w:val="1"/>
          <w:bCs w:val="1"/>
          <w:rtl w:val="0"/>
        </w:rPr>
        <w:t>36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564"/>
              </w:tabs>
              <w:suppressAutoHyphens w:val="1"/>
              <w:spacing w:after="0" w:line="240" w:lineRule="auto"/>
              <w:outlineLvl w:val="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 w:hint="default"/>
                <w:sz w:val="22"/>
                <w:szCs w:val="22"/>
                <w:rtl w:val="0"/>
                <w:lang w:val="en-US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powaniu opisane w zapytaniu ofertowym Nr 31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 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wykonawcy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