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>w formie warsztat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>Nr 1</w:t>
      </w:r>
      <w:r>
        <w:rPr>
          <w:rFonts w:ascii="Arial" w:hAnsi="Arial"/>
          <w:b w:val="1"/>
          <w:bCs w:val="1"/>
          <w:rtl w:val="0"/>
        </w:rPr>
        <w:t>9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  <w:r>
        <w:rPr>
          <w:rFonts w:ascii="Arial" w:hAnsi="Arial"/>
          <w:rtl w:val="0"/>
        </w:rPr>
        <w:t>]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 xml:space="preserve">terminie: 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3</w:t>
      </w:r>
      <w:r>
        <w:rPr>
          <w:rFonts w:ascii="Arial" w:hAnsi="Arial"/>
          <w:rtl w:val="0"/>
        </w:rPr>
        <w:t>.2018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34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4"/>
        <w:gridCol w:w="5515"/>
        <w:gridCol w:w="199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 xml:space="preserve">Przyznane punkty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5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>Nr 1</w:t>
      </w:r>
      <w:r>
        <w:rPr>
          <w:rFonts w:ascii="Arial" w:hAnsi="Arial"/>
          <w:rtl w:val="0"/>
        </w:rPr>
        <w:t>9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